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Villanova Monteleon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Sassar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